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AC5" w:rsidRDefault="00776AC5" w:rsidP="00562DFF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:rsidR="0033782F" w:rsidRPr="009C38BF" w:rsidRDefault="009C38BF" w:rsidP="00562DFF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9C38BF">
        <w:rPr>
          <w:rFonts w:ascii="GHEA Grapalat" w:hAnsi="GHEA Grapalat"/>
          <w:b/>
          <w:sz w:val="24"/>
          <w:szCs w:val="24"/>
          <w:lang w:val="hy-AM"/>
        </w:rPr>
        <w:t>Շ</w:t>
      </w:r>
      <w:r w:rsidR="005177ED" w:rsidRPr="009C38BF">
        <w:rPr>
          <w:rFonts w:ascii="GHEA Grapalat" w:hAnsi="GHEA Grapalat"/>
          <w:b/>
          <w:sz w:val="24"/>
          <w:szCs w:val="24"/>
          <w:lang w:val="hy-AM"/>
        </w:rPr>
        <w:t>ինարարության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ոլորտում</w:t>
      </w:r>
      <w:r w:rsidR="005177ED" w:rsidRPr="009C38BF">
        <w:rPr>
          <w:rFonts w:ascii="GHEA Grapalat" w:hAnsi="GHEA Grapalat"/>
          <w:b/>
          <w:sz w:val="24"/>
          <w:szCs w:val="24"/>
          <w:lang w:val="hy-AM"/>
        </w:rPr>
        <w:t xml:space="preserve"> գնագոյացման նոր </w:t>
      </w:r>
      <w:r w:rsidR="00776AC5" w:rsidRPr="009C38BF">
        <w:rPr>
          <w:rFonts w:ascii="GHEA Grapalat" w:hAnsi="GHEA Grapalat"/>
          <w:b/>
          <w:sz w:val="24"/>
          <w:szCs w:val="24"/>
          <w:lang w:val="hy-AM"/>
        </w:rPr>
        <w:t>քաղաքականության վերաբերյալ</w:t>
      </w:r>
    </w:p>
    <w:p w:rsidR="007166C8" w:rsidRPr="009C38BF" w:rsidRDefault="007166C8" w:rsidP="00562DFF">
      <w:pPr>
        <w:spacing w:after="0" w:line="360" w:lineRule="auto"/>
        <w:ind w:firstLine="72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776AC5" w:rsidRDefault="007166C8" w:rsidP="00562DFF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D38D3">
        <w:rPr>
          <w:rFonts w:ascii="GHEA Grapalat" w:hAnsi="GHEA Grapalat"/>
          <w:bCs/>
          <w:sz w:val="24"/>
          <w:szCs w:val="24"/>
          <w:lang w:val="hy-AM"/>
        </w:rPr>
        <w:t>2025 թվականի դեկտեմբերի 25-ի</w:t>
      </w:r>
      <w:r w:rsidR="00776AC5">
        <w:rPr>
          <w:rFonts w:ascii="GHEA Grapalat" w:hAnsi="GHEA Grapalat"/>
          <w:bCs/>
          <w:sz w:val="24"/>
          <w:szCs w:val="24"/>
          <w:lang w:val="hy-AM"/>
        </w:rPr>
        <w:t xml:space="preserve"> ընդունվել է  ՀՀ կառավարության </w:t>
      </w:r>
      <w:r w:rsidRPr="001D38D3">
        <w:rPr>
          <w:rFonts w:ascii="GHEA Grapalat" w:hAnsi="GHEA Grapalat"/>
          <w:bCs/>
          <w:sz w:val="24"/>
          <w:szCs w:val="24"/>
          <w:lang w:val="hy-AM"/>
        </w:rPr>
        <w:t xml:space="preserve">N 1975-Ն </w:t>
      </w:r>
      <w:hyperlink r:id="rId7" w:history="1">
        <w:r w:rsidR="00776AC5" w:rsidRPr="00D24779">
          <w:rPr>
            <w:rStyle w:val="Hyperlink"/>
            <w:rFonts w:ascii="GHEA Grapalat" w:hAnsi="GHEA Grapalat"/>
            <w:bCs/>
            <w:sz w:val="24"/>
            <w:szCs w:val="24"/>
            <w:lang w:val="hy-AM"/>
          </w:rPr>
          <w:t>որոշումը</w:t>
        </w:r>
      </w:hyperlink>
      <w:r w:rsidRPr="001D38D3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776AC5">
        <w:rPr>
          <w:rFonts w:ascii="GHEA Grapalat" w:hAnsi="GHEA Grapalat"/>
          <w:bCs/>
          <w:sz w:val="24"/>
          <w:szCs w:val="24"/>
          <w:lang w:val="hy-AM"/>
        </w:rPr>
        <w:t>«</w:t>
      </w:r>
      <w:r w:rsidR="00776AC5" w:rsidRPr="00D24779">
        <w:rPr>
          <w:rFonts w:ascii="GHEA Grapalat" w:hAnsi="GHEA Grapalat"/>
          <w:bCs/>
          <w:sz w:val="24"/>
          <w:szCs w:val="24"/>
          <w:lang w:val="hy-AM"/>
        </w:rPr>
        <w:t>Շինարարության ոլորտում գնագոյացման քաղաքականությունը և դրանից բխող միջոցառումների ծրագիրը հաստատելու մասին</w:t>
      </w:r>
      <w:r w:rsidR="00776AC5">
        <w:rPr>
          <w:rFonts w:ascii="GHEA Grapalat" w:hAnsi="GHEA Grapalat"/>
          <w:bCs/>
          <w:sz w:val="24"/>
          <w:szCs w:val="24"/>
          <w:lang w:val="hy-AM"/>
        </w:rPr>
        <w:t>»</w:t>
      </w:r>
      <w:r w:rsidRPr="001D38D3">
        <w:rPr>
          <w:rFonts w:ascii="GHEA Grapalat" w:hAnsi="GHEA Grapalat"/>
          <w:bCs/>
          <w:sz w:val="24"/>
          <w:szCs w:val="24"/>
          <w:lang w:val="hy-AM"/>
        </w:rPr>
        <w:t xml:space="preserve">, </w:t>
      </w:r>
      <w:r w:rsidR="00776AC5">
        <w:rPr>
          <w:rFonts w:ascii="GHEA Grapalat" w:hAnsi="GHEA Grapalat"/>
          <w:bCs/>
          <w:sz w:val="24"/>
          <w:szCs w:val="24"/>
          <w:lang w:val="hy-AM"/>
        </w:rPr>
        <w:t>որի արդյունքում նախատեսվում է գնագոյացման գործընթացում</w:t>
      </w:r>
      <w:r w:rsidR="00776AC5">
        <w:rPr>
          <w:rFonts w:ascii="GHEA Grapalat" w:hAnsi="GHEA Grapalat"/>
          <w:sz w:val="24"/>
          <w:szCs w:val="24"/>
          <w:lang w:val="hy-AM"/>
        </w:rPr>
        <w:t xml:space="preserve"> հրաժարվել </w:t>
      </w:r>
      <w:r w:rsidRPr="001D38D3">
        <w:rPr>
          <w:rFonts w:ascii="GHEA Grapalat" w:hAnsi="GHEA Grapalat"/>
          <w:sz w:val="24"/>
          <w:szCs w:val="24"/>
          <w:lang w:val="hy-AM"/>
        </w:rPr>
        <w:t>1980-</w:t>
      </w:r>
      <w:r w:rsidR="00F10E64">
        <w:rPr>
          <w:rFonts w:ascii="GHEA Grapalat" w:hAnsi="GHEA Grapalat"/>
          <w:sz w:val="24"/>
          <w:szCs w:val="24"/>
          <w:lang w:val="hy-AM"/>
        </w:rPr>
        <w:t>ական թվականներից</w:t>
      </w:r>
      <w:bookmarkStart w:id="0" w:name="_GoBack"/>
      <w:bookmarkEnd w:id="0"/>
      <w:r w:rsidRPr="001D38D3">
        <w:rPr>
          <w:rFonts w:ascii="GHEA Grapalat" w:hAnsi="GHEA Grapalat"/>
          <w:sz w:val="24"/>
          <w:szCs w:val="24"/>
          <w:lang w:val="hy-AM"/>
        </w:rPr>
        <w:t xml:space="preserve"> գործող մեթոդաբանությունից։</w:t>
      </w:r>
    </w:p>
    <w:p w:rsidR="00776AC5" w:rsidRDefault="007166C8" w:rsidP="00562DFF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1D38D3">
        <w:rPr>
          <w:rFonts w:ascii="GHEA Grapalat" w:hAnsi="GHEA Grapalat"/>
          <w:sz w:val="24"/>
          <w:szCs w:val="24"/>
          <w:lang w:val="hy-AM"/>
        </w:rPr>
        <w:t>Ք</w:t>
      </w:r>
      <w:r w:rsidRPr="001D38D3">
        <w:rPr>
          <w:rFonts w:ascii="GHEA Grapalat" w:hAnsi="GHEA Grapalat" w:cs="GHEA Grapalat"/>
          <w:sz w:val="24"/>
          <w:szCs w:val="24"/>
          <w:lang w:val="ro-RO"/>
        </w:rPr>
        <w:t>աղաքաշինական օբյեկտի նախահաշվային իրական արժեք</w:t>
      </w:r>
      <w:r w:rsidRPr="001D38D3">
        <w:rPr>
          <w:rFonts w:ascii="GHEA Grapalat" w:hAnsi="GHEA Grapalat" w:cs="GHEA Grapalat"/>
          <w:sz w:val="24"/>
          <w:szCs w:val="24"/>
          <w:lang w:val="hy-AM"/>
        </w:rPr>
        <w:t>ը</w:t>
      </w:r>
      <w:r>
        <w:rPr>
          <w:rFonts w:ascii="GHEA Grapalat" w:hAnsi="GHEA Grapalat" w:cs="GHEA Grapalat"/>
          <w:sz w:val="24"/>
          <w:szCs w:val="24"/>
          <w:lang w:val="ro-RO"/>
        </w:rPr>
        <w:t xml:space="preserve"> </w:t>
      </w:r>
      <w:r w:rsidRPr="00A35410">
        <w:rPr>
          <w:rFonts w:ascii="GHEA Grapalat" w:hAnsi="GHEA Grapalat" w:cs="GHEA Grapalat"/>
          <w:sz w:val="24"/>
          <w:szCs w:val="24"/>
          <w:lang w:val="ro-RO"/>
        </w:rPr>
        <w:t>որոշ</w:t>
      </w:r>
      <w:r w:rsidRPr="00A35410">
        <w:rPr>
          <w:rFonts w:ascii="GHEA Grapalat" w:hAnsi="GHEA Grapalat" w:cs="GHEA Grapalat"/>
          <w:sz w:val="24"/>
          <w:szCs w:val="24"/>
          <w:lang w:val="hy-AM"/>
        </w:rPr>
        <w:t xml:space="preserve">վելու է </w:t>
      </w:r>
      <w:r w:rsidRPr="00A35410">
        <w:rPr>
          <w:rFonts w:ascii="GHEA Grapalat" w:hAnsi="GHEA Grapalat" w:cs="GHEA Grapalat"/>
          <w:sz w:val="24"/>
          <w:szCs w:val="24"/>
          <w:lang w:val="ro-RO"/>
        </w:rPr>
        <w:t>ընթացիկ գների հաշվառմամբ</w:t>
      </w:r>
      <w:r w:rsidRPr="00A35410">
        <w:rPr>
          <w:rFonts w:ascii="GHEA Grapalat" w:hAnsi="GHEA Grapalat" w:cs="GHEA Grapalat"/>
          <w:sz w:val="24"/>
          <w:szCs w:val="24"/>
          <w:lang w:val="hy-AM"/>
        </w:rPr>
        <w:t xml:space="preserve">։ </w:t>
      </w:r>
      <w:r w:rsidRPr="00A35410">
        <w:rPr>
          <w:rFonts w:ascii="GHEA Grapalat" w:hAnsi="GHEA Grapalat"/>
          <w:sz w:val="24"/>
          <w:szCs w:val="24"/>
          <w:lang w:val="hy-AM"/>
        </w:rPr>
        <w:t xml:space="preserve">Վերացվելու է նախագծային փաստաթղթերի </w:t>
      </w:r>
      <w:r w:rsidR="00776AC5">
        <w:rPr>
          <w:rFonts w:ascii="GHEA Grapalat" w:hAnsi="GHEA Grapalat"/>
          <w:sz w:val="24"/>
          <w:szCs w:val="24"/>
          <w:lang w:val="hy-AM"/>
        </w:rPr>
        <w:t>շրջանակ</w:t>
      </w:r>
      <w:r w:rsidRPr="00A35410">
        <w:rPr>
          <w:rFonts w:ascii="GHEA Grapalat" w:hAnsi="GHEA Grapalat"/>
          <w:sz w:val="24"/>
          <w:szCs w:val="24"/>
          <w:lang w:val="hy-AM"/>
        </w:rPr>
        <w:t>ում նախահաշիվների կազմման պարտադիր</w:t>
      </w:r>
      <w:r>
        <w:rPr>
          <w:rFonts w:ascii="GHEA Grapalat" w:hAnsi="GHEA Grapalat"/>
          <w:sz w:val="24"/>
          <w:szCs w:val="24"/>
          <w:lang w:val="hy-AM"/>
        </w:rPr>
        <w:t xml:space="preserve"> պայմանը։</w:t>
      </w:r>
      <w:r w:rsidR="00776AC5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Շինարարական աշխատանքների գնահատումը և բյուջետային կանխատեսումներն իրականացվելու են խոշորացված ծախսերի միավոր արժեքների և անալոգային օբյեկտների տվյալների կիրառմամբ, նախագծային փաստաթղթերում ներառվելու են մանրամասն տեխնիկական մասնագրեր։</w:t>
      </w:r>
    </w:p>
    <w:p w:rsidR="00C17EFC" w:rsidRDefault="00776AC5" w:rsidP="00562DFF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Մ</w:t>
      </w:r>
      <w:r w:rsidR="007166C8">
        <w:rPr>
          <w:rFonts w:ascii="GHEA Grapalat" w:hAnsi="GHEA Grapalat"/>
          <w:sz w:val="24"/>
          <w:szCs w:val="24"/>
          <w:lang w:val="hy-AM"/>
        </w:rPr>
        <w:t xml:space="preserve">րցույթի մասնակիցները կկարողանան ներկայացնել իրական առաջարկներ, իսկ պատվիրատուների համար ծրագրերը կդառնան ավելի վերահսկելի։ </w:t>
      </w:r>
    </w:p>
    <w:sectPr w:rsidR="00C17EFC" w:rsidSect="00F57D20">
      <w:footerReference w:type="default" r:id="rId8"/>
      <w:pgSz w:w="12240" w:h="15840"/>
      <w:pgMar w:top="810" w:right="90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A94" w:rsidRDefault="00FF3A94" w:rsidP="00776AC5">
      <w:pPr>
        <w:spacing w:after="0" w:line="240" w:lineRule="auto"/>
      </w:pPr>
      <w:r>
        <w:separator/>
      </w:r>
    </w:p>
  </w:endnote>
  <w:endnote w:type="continuationSeparator" w:id="0">
    <w:p w:rsidR="00FF3A94" w:rsidRDefault="00FF3A94" w:rsidP="00776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9847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76AC5" w:rsidRDefault="00776AC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0E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76AC5" w:rsidRDefault="00776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A94" w:rsidRDefault="00FF3A94" w:rsidP="00776AC5">
      <w:pPr>
        <w:spacing w:after="0" w:line="240" w:lineRule="auto"/>
      </w:pPr>
      <w:r>
        <w:separator/>
      </w:r>
    </w:p>
  </w:footnote>
  <w:footnote w:type="continuationSeparator" w:id="0">
    <w:p w:rsidR="00FF3A94" w:rsidRDefault="00FF3A94" w:rsidP="00776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B0B40"/>
    <w:multiLevelType w:val="hybridMultilevel"/>
    <w:tmpl w:val="A6023F5A"/>
    <w:lvl w:ilvl="0" w:tplc="DB84FC6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92A66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CEC12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CAED8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BE684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6A76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F6FF1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48EB8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46E83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E4E3F"/>
    <w:multiLevelType w:val="hybridMultilevel"/>
    <w:tmpl w:val="3CFC1F18"/>
    <w:lvl w:ilvl="0" w:tplc="2FD2190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C05DA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74DEA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6C378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CB2D9E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F6A0C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D479D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FAEB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468D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83CB1"/>
    <w:multiLevelType w:val="hybridMultilevel"/>
    <w:tmpl w:val="9348A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7ED"/>
    <w:rsid w:val="000D0BDA"/>
    <w:rsid w:val="001D38D3"/>
    <w:rsid w:val="00217453"/>
    <w:rsid w:val="0033782F"/>
    <w:rsid w:val="003B7C91"/>
    <w:rsid w:val="00416600"/>
    <w:rsid w:val="005177ED"/>
    <w:rsid w:val="00562DFF"/>
    <w:rsid w:val="006876CC"/>
    <w:rsid w:val="007166C8"/>
    <w:rsid w:val="00776AC5"/>
    <w:rsid w:val="008A5765"/>
    <w:rsid w:val="009C38BF"/>
    <w:rsid w:val="00A1262F"/>
    <w:rsid w:val="00A35410"/>
    <w:rsid w:val="00C17EFC"/>
    <w:rsid w:val="00D24779"/>
    <w:rsid w:val="00F10E64"/>
    <w:rsid w:val="00F57D20"/>
    <w:rsid w:val="00FF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0C55A"/>
  <w15:chartTrackingRefBased/>
  <w15:docId w15:val="{D400E867-E6CE-48A0-A306-396C8B061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17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6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76A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6AC5"/>
  </w:style>
  <w:style w:type="paragraph" w:styleId="Footer">
    <w:name w:val="footer"/>
    <w:basedOn w:val="Normal"/>
    <w:link w:val="FooterChar"/>
    <w:uiPriority w:val="99"/>
    <w:unhideWhenUsed/>
    <w:rsid w:val="00776A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6AC5"/>
  </w:style>
  <w:style w:type="character" w:styleId="Hyperlink">
    <w:name w:val="Hyperlink"/>
    <w:basedOn w:val="DefaultParagraphFont"/>
    <w:uiPriority w:val="99"/>
    <w:unhideWhenUsed/>
    <w:rsid w:val="00D247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arlis.am/hy/acts/218963/late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Grigoryan</dc:creator>
  <cp:keywords/>
  <dc:description/>
  <cp:lastModifiedBy>Erik Hovsepyan</cp:lastModifiedBy>
  <cp:revision>14</cp:revision>
  <dcterms:created xsi:type="dcterms:W3CDTF">2026-01-23T04:31:00Z</dcterms:created>
  <dcterms:modified xsi:type="dcterms:W3CDTF">2026-03-17T13:33:00Z</dcterms:modified>
</cp:coreProperties>
</file>